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参赛作品申报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4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840"/>
        <w:gridCol w:w="1539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参赛单位/ 参赛作者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单位名称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80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作品类别</w:t>
            </w:r>
          </w:p>
        </w:tc>
        <w:tc>
          <w:tcPr>
            <w:tcW w:w="80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壁纸类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海报类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邮寄地址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z w:val="28"/>
                <w:szCs w:val="28"/>
              </w:rPr>
              <w:t>报送作品介绍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作品主题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是否涉及国家秘密及内部敏感信息</w:t>
            </w:r>
          </w:p>
        </w:tc>
        <w:tc>
          <w:tcPr>
            <w:tcW w:w="5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创作说明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（不少于200字）</w:t>
            </w:r>
          </w:p>
        </w:tc>
        <w:tc>
          <w:tcPr>
            <w:tcW w:w="80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jYwMDdkMDJjNWM4M2Q0Y2JmOGUwYTQ1OTYwYjEifQ=="/>
  </w:docVars>
  <w:rsids>
    <w:rsidRoot w:val="73EA537D"/>
    <w:rsid w:val="73E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table" w:styleId="4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2023-08-25T04:08:00Z</dcterms:created>
  <dc:creator>仲春春</dc:creator>
  <cp:lastModifiedBy>仲春春</cp:lastModifiedBy>
  <dcterms:modified xsi:type="dcterms:W3CDTF">2023-08-25T04:08:38Z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7C015DA1C9AA4E999FC5CFAD70ACABD0_11</vt:lpwstr>
  </property>
</Properties>
</file>