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1、新疆“专精特新”中小企业如何申报？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按照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科学、公正、公平、公开、自愿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申报的原则，由自治区经信委负责“专精特新”中小企业认定管理工作。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申报自治区“专精特新”中小企业应符合以下两项共性条件和任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何一项专项条件，且不存在限制条件所列事项。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5567680" cy="2427605"/>
            <wp:effectExtent l="0" t="0" r="4445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8" w:beforeAutospacing="0" w:after="38" w:afterAutospacing="0" w:line="315" w:lineRule="atLeast"/>
        <w:ind w:left="0" w:right="0"/>
        <w:jc w:val="left"/>
        <w:rPr>
          <w:rFonts w:hint="eastAsia" w:ascii="微软雅黑" w:hAnsi="微软雅黑" w:eastAsia="微软雅黑" w:cs="微软雅黑"/>
          <w:color w:val="8A939E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8A939E"/>
          <w:sz w:val="28"/>
          <w:szCs w:val="28"/>
        </w:rPr>
        <w:t>请输入图片描述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（一）共性条件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1、规模效益。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在我区登记注册两年以上，具有独立法人资格，符合《中小企业划型标准规定》(工信部联企业[2011]300号)的中小企业。年营业收入1000万元以上，近两年主营业务收入平均增长不低于15%,发展前景好，具有较好的经济、社会效益和较强的社会影响力。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2、管理水平。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企业经营管理者具有战略眼光和开放思维，能紧跟市场发展步伐，注重加强企业管理和企业文化建设；企业基础管理和专项管理科学规范，诚信经营，信用良好，积极履行社会责任；企业（项目）备案、环评、土地、规划等相关手续及附件齐全；近三年无质量事故、无重大安全责任事故。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(二)专项条件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1、专业化：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企业专注核心业务，具有较高专业化生产和协作配套的能力，是产业链中某个环节的强者，能为大企业、大项目和龙头企业提供关键零部件、元器件、配套产品和配套服务。某一产品或服务在细分市场处于领先地位，主导产品销售收入占本企业销售收入的60%以上。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2、精细化：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企业建立精细高效的管理制度和流程，开展精细化生产、管理和服务，装备水平居同行业领先，产品质量精良。企业取得质量管理体系认证，拥有省级(含)以上品牌1项以上。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3、特色化：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采用独特工艺、技术、配方或原料，研制生产具有地方或企业特色的产品。企业拥有专利、软件著作权或专有技术1项以上，并在生产中应用。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4、新颖化：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企业开展技术创新、管理创新和商业模式创新，培育新的增长点，形成新的竞争优势；积极发展新型业态，采用现代信息技术，通过行业的交叉融合提供新的产品或服务；企业研发投入占销售收入的比例不低于2%。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（三）限制条件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有下列情况之一的企业，不得确定为自治区“专精特新”中小企业：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1、提供虚假信息的；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2、近三年发生过安全、质量事故的；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3、环保不达标或近三年发生过环境污染事故的；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4、有偷税、漏税行为的；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5、有其他违法违规行为的。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2、 认定工作如何开展？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认定工作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每年组织一次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，并按照优中选优的原则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每次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评选出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最多200家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专精特新企业；自治区经信委（自治区中小企业局）牵头组织有关部门、专家对申报材料进行评审，必要时组织实地考察，并按程序对评审合格的“专精特新”中小企业10月份之前进行公示、公布和授牌。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3、“专精特新”企业认定后有何好处？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经确定的自治区“专精特新”中小企业，自治区经信委整合相关公共服务资源，优先给予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重点培育扶持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5139055" cy="2665095"/>
            <wp:effectExtent l="0" t="0" r="4445" b="190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9055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8" w:beforeAutospacing="0" w:after="38" w:afterAutospacing="0" w:line="315" w:lineRule="atLeast"/>
        <w:ind w:left="0" w:right="0"/>
        <w:jc w:val="left"/>
        <w:rPr>
          <w:rFonts w:hint="eastAsia" w:ascii="微软雅黑" w:hAnsi="微软雅黑" w:eastAsia="微软雅黑" w:cs="微软雅黑"/>
          <w:color w:val="8A939E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8A939E"/>
          <w:sz w:val="28"/>
          <w:szCs w:val="28"/>
        </w:rPr>
        <w:t>请输入图片描述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(一)优先推荐国家、自治区中小企业发展相关专项资金、基金政策扶持。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(二)支持开展技术改造，提升企业技术装备水平和技术创新能力。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(三)向金融、担保机构重点推荐，加大金融服务力度。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(四)支持参加专业展会，在发展电子商务，开拓国内外市场方面加大支持力度。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(五)支持申报国家驰名商标、自治区著名商标以及名牌产品。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(六)开展跟踪服务，帮助企业解决在产学研合作、管理咨询、人才培养、市场开拓等方面的个性化诉求。  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4、认定后实行动态管理</w:t>
      </w:r>
    </w:p>
    <w:p>
      <w:pPr>
        <w:pStyle w:val="3"/>
        <w:keepNext w:val="0"/>
        <w:keepLines w:val="0"/>
        <w:widowControl/>
        <w:suppressLineNumbers w:val="0"/>
        <w:spacing w:before="38" w:beforeAutospacing="0" w:after="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对自治区“专精特新”中小企业实行动态管理，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每三年复核一次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。对复核不合格的企业，取消“专精特新”中小企业称号。 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E5307"/>
    <w:rsid w:val="3D4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新疆日报社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2023-10-20T03:24:00Z</dcterms:created>
  <dc:creator>yili</dc:creator>
  <cp:lastModifiedBy>yili</cp:lastModifiedBy>
  <dcterms:modified xsi:type="dcterms:W3CDTF">2023-10-20T03:28:40Z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